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6C3D" w14:textId="77777777" w:rsidR="00BD1FB8" w:rsidRDefault="00DF53AC">
      <w:r>
        <w:t>ApCsel 9,31–35</w:t>
      </w:r>
    </w:p>
    <w:p w14:paraId="7AEA34D3" w14:textId="77777777" w:rsidR="00DF53AC" w:rsidRDefault="00DF53AC"/>
    <w:p w14:paraId="05F98C99" w14:textId="529A8F1C" w:rsidR="003A31EB" w:rsidRDefault="003A31EB" w:rsidP="00C966BD">
      <w:r>
        <w:t>„Háború és béke”</w:t>
      </w:r>
      <w:r w:rsidR="00260A63">
        <w:t xml:space="preserve">. </w:t>
      </w:r>
      <w:r w:rsidR="00C75D58">
        <w:t>Az Egyház t</w:t>
      </w:r>
      <w:r w:rsidR="00260A63">
        <w:t>úl van az első üldöztetés-sorozaton</w:t>
      </w:r>
      <w:r w:rsidR="00FE3B7D">
        <w:t xml:space="preserve">. Az üldöztetés miatt szétszóródtak, ezt a maguk (és a magunk) gondolkodásával rossznak tartanánk. De </w:t>
      </w:r>
      <w:r w:rsidR="00795A87">
        <w:t>ennek eredménye az, hogy már több gyülekezet van</w:t>
      </w:r>
      <w:r w:rsidR="00FE3B7D">
        <w:t xml:space="preserve"> – több helyen, többfelé világíthatnak, tanúskodhatnak.</w:t>
      </w:r>
      <w:r w:rsidR="00883E44">
        <w:t xml:space="preserve"> Az történt, amit az Úr Jézus megmondott: „tanúim lesztek Jeruzsálemben, Júdeában, Samáriában…”</w:t>
      </w:r>
      <w:r w:rsidR="00A0632F">
        <w:t>.</w:t>
      </w:r>
    </w:p>
    <w:p w14:paraId="51938C7E" w14:textId="35A35274" w:rsidR="0051406C" w:rsidRDefault="005B0CCD" w:rsidP="00C966BD">
      <w:r>
        <w:t>A gyülekezeteknek békességük van – nemcsak azért, mert elmúlt az első üldözés, hanem azért is, mert nincs belső bomlasztás</w:t>
      </w:r>
      <w:r w:rsidR="00C22496">
        <w:t xml:space="preserve">: még nem kerültek be közéjük </w:t>
      </w:r>
      <w:proofErr w:type="spellStart"/>
      <w:r w:rsidR="00C22496">
        <w:t>tévtanítók</w:t>
      </w:r>
      <w:proofErr w:type="spellEnd"/>
      <w:r w:rsidR="00C22496">
        <w:t>.</w:t>
      </w:r>
      <w:r w:rsidR="000A3173">
        <w:t xml:space="preserve"> Krisztus van nemcsak a gyülekezeti alkalmaik (az igehirdetések, tanítások) középpontjában, hanem az életük középpontjában is.</w:t>
      </w:r>
      <w:r w:rsidR="005A06D2">
        <w:t xml:space="preserve"> </w:t>
      </w:r>
      <w:r w:rsidR="009A3684">
        <w:t>„</w:t>
      </w:r>
      <w:r w:rsidR="005A06D2">
        <w:t>A</w:t>
      </w:r>
      <w:r w:rsidR="007B2075">
        <w:t>z Úr félelmében élnek</w:t>
      </w:r>
      <w:r w:rsidR="009A3684">
        <w:t>”:</w:t>
      </w:r>
      <w:r w:rsidR="00F87D58">
        <w:t xml:space="preserve"> </w:t>
      </w:r>
      <w:r w:rsidR="009A3684">
        <w:t>a</w:t>
      </w:r>
      <w:r w:rsidR="00F87D58">
        <w:t>z</w:t>
      </w:r>
      <w:r w:rsidR="00272413">
        <w:t xml:space="preserve"> </w:t>
      </w:r>
      <w:r w:rsidR="00CD20D7">
        <w:t>által</w:t>
      </w:r>
      <w:r w:rsidR="00272413">
        <w:t xml:space="preserve"> élnek</w:t>
      </w:r>
      <w:r w:rsidR="00F87D58">
        <w:t xml:space="preserve">, hogy Krisztuséi lettek, </w:t>
      </w:r>
      <w:r w:rsidR="00CD20D7">
        <w:t xml:space="preserve">Ő </w:t>
      </w:r>
      <w:r w:rsidR="00F87D58">
        <w:t>adott nekik önazonosságot és közösséget („ki vagyok én”, „kik vagyunk mi”).</w:t>
      </w:r>
      <w:r w:rsidR="00AC170D">
        <w:t xml:space="preserve"> – Az Úr félelme a bölcsesség kezdete is. Az, hogy félik az Urat, bölcsességet ad: úgy tudnak ítéletet alkotni, döntéseket hozni dolgokról, hogy azt kutatják: tetszik-e ez az Úrnak?</w:t>
      </w:r>
      <w:r w:rsidR="001C2C7B">
        <w:t xml:space="preserve"> A „ki vagyok én” kérdésre ezt felelik: Isten gyermeke, Krisztus megváltottja, ezért úgy akarok élni, ahogyan neki tetszik.</w:t>
      </w:r>
      <w:r w:rsidR="00DF7199">
        <w:t xml:space="preserve"> Nem azt keresem: „hol a határ”, ahol még nem vétkezem, hanem azt: hogyan ismerhetném meg, hogyan érthetném meg Őt egyre jobban, hogyan élhetek az Ő tetszésére.</w:t>
      </w:r>
    </w:p>
    <w:p w14:paraId="24819F7B" w14:textId="7177861B" w:rsidR="00021A6B" w:rsidRDefault="00021A6B" w:rsidP="00984F4F">
      <w:r>
        <w:t>A g</w:t>
      </w:r>
      <w:r w:rsidR="00343F81">
        <w:t xml:space="preserve">yülekezet </w:t>
      </w:r>
      <w:r w:rsidR="00984F4F">
        <w:t>gyarapodását</w:t>
      </w:r>
      <w:r w:rsidR="00343F81">
        <w:t xml:space="preserve"> is Ő adja (</w:t>
      </w:r>
      <w:r w:rsidR="00C21482">
        <w:t xml:space="preserve">nem erőlködnek, nem </w:t>
      </w:r>
      <w:proofErr w:type="spellStart"/>
      <w:r w:rsidR="00C21482">
        <w:t>ötletelnek</w:t>
      </w:r>
      <w:proofErr w:type="spellEnd"/>
      <w:r w:rsidR="00C21482">
        <w:t>) – „a Szentlélek vigasztalásában” járnak, ezért sokasodnak.</w:t>
      </w:r>
      <w:r w:rsidR="004613BC">
        <w:t xml:space="preserve"> </w:t>
      </w:r>
      <w:r w:rsidR="006E0E03">
        <w:t>A „vigasztalás” pártfogás, bátorítás is; mindaz, amit Jézus elmondott a Szentlélek munkájáról, pl. „megtanít titeket mindenre”, „eszetekbe juttat mindent, amit én mondtam nektek”, „nem ti vagytok, akik szóltok, hanem a Szentlélek”</w:t>
      </w:r>
      <w:r w:rsidR="00CE0FCC">
        <w:t xml:space="preserve">; és amit az apostolok írtak róla, pl. „bizonyságot tesz a mi lelkünkkel együtt arról, hogy Isten gyermekei vagyunk”. </w:t>
      </w:r>
      <w:r w:rsidR="004613BC">
        <w:t xml:space="preserve">– </w:t>
      </w:r>
      <w:r w:rsidR="00F31C01">
        <w:t>A g</w:t>
      </w:r>
      <w:r w:rsidR="004613BC">
        <w:t>örög</w:t>
      </w:r>
      <w:r w:rsidR="00F31C01">
        <w:t xml:space="preserve"> szöveg</w:t>
      </w:r>
      <w:r w:rsidR="004613BC">
        <w:t>: „a Szentlélek vigasztalásával sokasod</w:t>
      </w:r>
      <w:r w:rsidR="00B45A7D">
        <w:t>t</w:t>
      </w:r>
      <w:r w:rsidR="004613BC">
        <w:t>ak”</w:t>
      </w:r>
      <w:r w:rsidR="002D0111">
        <w:t>.</w:t>
      </w:r>
      <w:r w:rsidR="004613BC">
        <w:t xml:space="preserve"> </w:t>
      </w:r>
      <w:r w:rsidR="002D0111">
        <w:t>Különböző fordítások értelmezése</w:t>
      </w:r>
      <w:r w:rsidR="004613BC">
        <w:t xml:space="preserve">: </w:t>
      </w:r>
      <w:r w:rsidR="000B158C">
        <w:t xml:space="preserve">(1) </w:t>
      </w:r>
      <w:r w:rsidR="004613BC">
        <w:t xml:space="preserve">a Szentlélek vigasztalja (pártfogolja, bátorítja) őket, ezért sokasodnak, vagy: </w:t>
      </w:r>
      <w:r w:rsidR="000B158C">
        <w:t xml:space="preserve">(2) </w:t>
      </w:r>
      <w:r w:rsidR="004613BC">
        <w:t>a Szentlélek vigasztalásával lesznek egyre inkább betelve, az sokasodik bennük.</w:t>
      </w:r>
    </w:p>
    <w:p w14:paraId="1BD00621" w14:textId="28B971B7" w:rsidR="009D330E" w:rsidRDefault="009D330E" w:rsidP="00DD35DB">
      <w:r>
        <w:t>Az Úr nem vette ki őket a világból, ott maradtak, világítottak, és ehhez a világossághoz jöttek mások.</w:t>
      </w:r>
      <w:r w:rsidR="00714B71">
        <w:t xml:space="preserve"> Olyanok, akik maguk is szerettek volna az Úr félelmében járni, és kívánták a Szentlélek vigasztalását. „Mások közül senki sem mert hozzájuk csatlakozni.”</w:t>
      </w:r>
      <w:r w:rsidR="00CC767E">
        <w:t xml:space="preserve"> (ApCsel 5,13)</w:t>
      </w:r>
    </w:p>
    <w:p w14:paraId="1687EEAA" w14:textId="77777777" w:rsidR="00FE6F62" w:rsidRDefault="00FE6F62" w:rsidP="004F3148">
      <w:r>
        <w:t>Figyelik a hívők (mint egyének) és a gyülekezet életét is.</w:t>
      </w:r>
    </w:p>
    <w:p w14:paraId="77DBBEF4" w14:textId="03BD4E1E" w:rsidR="00F00034" w:rsidRDefault="00701F8A" w:rsidP="00701F8A">
      <w:r>
        <w:t>Létezik k</w:t>
      </w:r>
      <w:r w:rsidR="007E5757">
        <w:t>özösségi (gyülekezeti) evangélizáció és egyéni misszió. Itt inkább az utóbbi folyhatott</w:t>
      </w:r>
      <w:r w:rsidR="003314C3">
        <w:t>:</w:t>
      </w:r>
      <w:r w:rsidR="007E5757">
        <w:t xml:space="preserve"> nincs szó </w:t>
      </w:r>
      <w:r w:rsidR="003314C3">
        <w:t>„</w:t>
      </w:r>
      <w:r w:rsidR="007E5757">
        <w:t>programok</w:t>
      </w:r>
      <w:r w:rsidR="003314C3">
        <w:t>”</w:t>
      </w:r>
      <w:r w:rsidR="007E5757">
        <w:t xml:space="preserve"> szervezéséről</w:t>
      </w:r>
      <w:r w:rsidR="003314C3">
        <w:t xml:space="preserve"> a még nem hívők számára</w:t>
      </w:r>
      <w:r w:rsidR="007E5757">
        <w:t>.</w:t>
      </w:r>
    </w:p>
    <w:p w14:paraId="4439969E" w14:textId="46AE7F70" w:rsidR="009A193E" w:rsidRDefault="00D70DDC" w:rsidP="00701F8A">
      <w:pPr>
        <w:numPr>
          <w:ilvl w:val="0"/>
          <w:numId w:val="1"/>
        </w:numPr>
      </w:pPr>
      <w:r>
        <w:t>Az egyéni misszió: m</w:t>
      </w:r>
      <w:r w:rsidR="009A193E">
        <w:t>egélni azt, ahogy Jézus Krisztus tanított és cselekedett és megéli bennem; megvallani, hogy azért élek így, mert keresztyén vagyok.</w:t>
      </w:r>
    </w:p>
    <w:p w14:paraId="70540E87" w14:textId="77777777" w:rsidR="002469C1" w:rsidRDefault="002469C1" w:rsidP="00701F8A">
      <w:pPr>
        <w:numPr>
          <w:ilvl w:val="0"/>
          <w:numId w:val="1"/>
        </w:numPr>
      </w:pPr>
      <w:r>
        <w:t>A cél az, hogy mások is megtérjenek.</w:t>
      </w:r>
      <w:r w:rsidR="00E06310">
        <w:t xml:space="preserve"> Ha valaki kedvesen fogadja a bizonyságtételünket, az még nem megtérés. Lehet, hogy nem érti, lehet, hogy már „nincs messze az Isten országától”</w:t>
      </w:r>
      <w:r w:rsidR="00185182">
        <w:t>, de nincs is még bent.</w:t>
      </w:r>
    </w:p>
    <w:p w14:paraId="63BE36CB" w14:textId="77777777" w:rsidR="00FE2A61" w:rsidRDefault="00FE2A61" w:rsidP="003F76B0">
      <w:r>
        <w:t>Nem aggódnak, hogy hogyan fogják átélni / túlélni a következő üldöztetést.</w:t>
      </w:r>
      <w:r w:rsidR="00573FFB">
        <w:t xml:space="preserve"> Péter (és a többi tanítvány) Jézustól hallotta, hogy őket is üldözni fogják.</w:t>
      </w:r>
    </w:p>
    <w:p w14:paraId="1348FD5D" w14:textId="3133204F" w:rsidR="006D3EB0" w:rsidRDefault="006D3EB0" w:rsidP="00041CD6">
      <w:r>
        <w:t>Még nem ismerték a „</w:t>
      </w:r>
      <w:proofErr w:type="spellStart"/>
      <w:r>
        <w:t>konstantinuszi</w:t>
      </w:r>
      <w:proofErr w:type="spellEnd"/>
      <w:r>
        <w:t xml:space="preserve"> keresztyénséget”</w:t>
      </w:r>
      <w:r w:rsidR="00987AE0">
        <w:t>, amelynek lényege, hogy (világi szempontból) „megéri” keresztyénnek lenni</w:t>
      </w:r>
      <w:r w:rsidR="00EF3A25">
        <w:t xml:space="preserve">, és erre épül rá az </w:t>
      </w:r>
      <w:proofErr w:type="gramStart"/>
      <w:r w:rsidR="00EF3A25">
        <w:t>egyház</w:t>
      </w:r>
      <w:proofErr w:type="gramEnd"/>
      <w:r w:rsidR="00EF3A25">
        <w:t xml:space="preserve"> mint szervezet.</w:t>
      </w:r>
      <w:r w:rsidR="007724F8">
        <w:t xml:space="preserve"> A mai hívők számára kísértés, hogy beolvadjanak </w:t>
      </w:r>
      <w:r w:rsidR="00595D3C">
        <w:t>ebbe</w:t>
      </w:r>
      <w:r w:rsidR="007724F8">
        <w:t>.</w:t>
      </w:r>
      <w:r w:rsidR="00744DA9">
        <w:t xml:space="preserve"> </w:t>
      </w:r>
      <w:r w:rsidR="00DE64E3">
        <w:t xml:space="preserve">Pl. megelégedjenek azzal, hogy ők egy „élő gyülekezet” vagy egy helyes tanítású egyház (felekezet) tagjai. </w:t>
      </w:r>
      <w:r w:rsidR="00C0735A">
        <w:t>A r</w:t>
      </w:r>
      <w:r w:rsidR="00186A32">
        <w:t xml:space="preserve">eformáció, </w:t>
      </w:r>
      <w:r w:rsidR="00C0735A">
        <w:t xml:space="preserve">az </w:t>
      </w:r>
      <w:r w:rsidR="00186A32">
        <w:t xml:space="preserve">ébredések tanulsága, hogy a Szentlélek a „hivatalos keresztyénségből” is kihív embereket </w:t>
      </w:r>
      <w:r w:rsidR="00D74B33">
        <w:t>és közösségeket igazi követésre</w:t>
      </w:r>
      <w:r w:rsidR="00C379AF">
        <w:t>.</w:t>
      </w:r>
      <w:r w:rsidR="00D74B33">
        <w:t xml:space="preserve"> </w:t>
      </w:r>
      <w:r w:rsidR="00C379AF">
        <w:t>E</w:t>
      </w:r>
      <w:r w:rsidR="00D74B33">
        <w:t>zt az igével teszi, amely a „</w:t>
      </w:r>
      <w:r w:rsidR="000C0C0E">
        <w:t>hivatalos egyházban” is hangzik, és ha valaki az igének hisz, és nem „az írástudók ha</w:t>
      </w:r>
      <w:r w:rsidR="003676DE">
        <w:t>zug tollának”, az felébredhet – és</w:t>
      </w:r>
      <w:r w:rsidR="0066503D">
        <w:t xml:space="preserve"> aki felébred, azt</w:t>
      </w:r>
      <w:r w:rsidR="003676DE">
        <w:t xml:space="preserve"> támadni fogják.</w:t>
      </w:r>
      <w:r w:rsidR="00927DBF">
        <w:t xml:space="preserve"> Fontos, hogy hívő közösséget találjon.</w:t>
      </w:r>
    </w:p>
    <w:p w14:paraId="339D4609" w14:textId="71A7A8BD" w:rsidR="001F6731" w:rsidRDefault="00455C37" w:rsidP="00192717">
      <w:r>
        <w:t>Péter bejárja a gyülekezeteket</w:t>
      </w:r>
      <w:r w:rsidR="00007456">
        <w:t xml:space="preserve"> (amelyek az üldöztetés következtében jöttek létre)</w:t>
      </w:r>
      <w:r>
        <w:t>.</w:t>
      </w:r>
      <w:r w:rsidR="00832814">
        <w:t xml:space="preserve"> „Legeltesd az én juhaimat!” – ennek a parancsnak engedelmeskedik.</w:t>
      </w:r>
      <w:r w:rsidR="00192717">
        <w:t xml:space="preserve"> </w:t>
      </w:r>
      <w:r w:rsidR="001F6731">
        <w:t>Nem jut el minden egyes hívőhöz, de eljut minden gyülekezetbe, és oda, ahol</w:t>
      </w:r>
      <w:r w:rsidR="00AB555F">
        <w:t xml:space="preserve"> személy szerint rá van szükség: </w:t>
      </w:r>
      <w:proofErr w:type="spellStart"/>
      <w:r w:rsidR="00AB555F">
        <w:t>Éneász</w:t>
      </w:r>
      <w:proofErr w:type="spellEnd"/>
      <w:r w:rsidR="00AB555F">
        <w:t xml:space="preserve"> megg</w:t>
      </w:r>
      <w:r w:rsidR="000B7C9E">
        <w:t>yógyítása, Tábita feltámasztása, ill. ApCsel 8-ban Samáriában az ottani ébredés „teljessé tétele”.</w:t>
      </w:r>
    </w:p>
    <w:p w14:paraId="3394A35C" w14:textId="268A5C34" w:rsidR="000C3357" w:rsidRDefault="000C3357" w:rsidP="003D23FA">
      <w:proofErr w:type="spellStart"/>
      <w:r>
        <w:lastRenderedPageBreak/>
        <w:t>Éneász</w:t>
      </w:r>
      <w:proofErr w:type="spellEnd"/>
      <w:r>
        <w:t>: Péter csodát tesz, „mindenki látja” – hogyan lesz ebből hit? (35. v.: megtértek az Úrhoz).</w:t>
      </w:r>
      <w:r w:rsidR="00F035B0">
        <w:t xml:space="preserve"> Ehhez kell a gyülekezet jelenléte és bizonyságtétele.</w:t>
      </w:r>
      <w:r w:rsidR="007254C3">
        <w:t xml:space="preserve"> Isten Lelke, aki azt (is) munkálja, hogy ne csak a testi gyógyulást kívánják az emberek.</w:t>
      </w:r>
      <w:r w:rsidR="007F6342">
        <w:t xml:space="preserve"> Ő tette képessé Pétert is arra, hogy csodát tegyen.</w:t>
      </w:r>
      <w:r w:rsidR="00F44A53">
        <w:t xml:space="preserve"> – Ahol nem Isten Lelke van jelen, ott is történhetnek csodák, testi gyógyulások, de nem térnek meg emberek az Úrhoz.</w:t>
      </w:r>
    </w:p>
    <w:p w14:paraId="684BBCF6" w14:textId="77777777" w:rsidR="000B7C9E" w:rsidRDefault="000B7C9E" w:rsidP="00A30C1B">
      <w:r>
        <w:t xml:space="preserve">Péter a saját életében </w:t>
      </w:r>
      <w:r w:rsidR="00391C68">
        <w:t>n</w:t>
      </w:r>
      <w:r>
        <w:t>em juthatott el mindenhova</w:t>
      </w:r>
      <w:r w:rsidR="00391C68">
        <w:t>, de az evangélium akkor és a későbbiekben igen.</w:t>
      </w:r>
      <w:r w:rsidR="00AF1201">
        <w:t xml:space="preserve"> Erről Isten gondoskodik, akár az üldöztetéseken keresztül is.</w:t>
      </w:r>
    </w:p>
    <w:p w14:paraId="3C9D2094" w14:textId="25250C5B" w:rsidR="00FB747C" w:rsidRDefault="00FB747C" w:rsidP="009B14C5">
      <w:pPr>
        <w:numPr>
          <w:ilvl w:val="0"/>
          <w:numId w:val="1"/>
        </w:numPr>
      </w:pPr>
      <w:r>
        <w:t xml:space="preserve">A közvetlenül ez utáni események: Péter Tábita miatt </w:t>
      </w:r>
      <w:proofErr w:type="spellStart"/>
      <w:r>
        <w:t>Joppéb</w:t>
      </w:r>
      <w:r w:rsidR="0010107E">
        <w:t>a</w:t>
      </w:r>
      <w:proofErr w:type="spellEnd"/>
      <w:r>
        <w:t xml:space="preserve"> megy, onnan </w:t>
      </w:r>
      <w:proofErr w:type="spellStart"/>
      <w:r>
        <w:t>Cézáreába</w:t>
      </w:r>
      <w:proofErr w:type="spellEnd"/>
      <w:r>
        <w:t xml:space="preserve"> </w:t>
      </w:r>
      <w:proofErr w:type="spellStart"/>
      <w:r>
        <w:t>Kornéliuszhoz</w:t>
      </w:r>
      <w:proofErr w:type="spellEnd"/>
      <w:r>
        <w:t>, ennek kapcsán értik meg a jeruzsálemi hívők, hogy „a pogányoknak is adott az Isten megtérést az életre”.</w:t>
      </w:r>
    </w:p>
    <w:p w14:paraId="72F7A73A" w14:textId="77777777" w:rsidR="00DA303C" w:rsidRDefault="00DA303C" w:rsidP="009B14C5">
      <w:pPr>
        <w:numPr>
          <w:ilvl w:val="0"/>
          <w:numId w:val="1"/>
        </w:numPr>
      </w:pPr>
      <w:r>
        <w:t>Ennek a következménye az is, hogy (ApCsel 15) a jeruzsálemiek a pogánykeresztyénekkel egységre tudnak jutni.</w:t>
      </w:r>
      <w:r w:rsidR="00E30D69">
        <w:t xml:space="preserve"> Mindezt Isten „szervezi”.</w:t>
      </w:r>
    </w:p>
    <w:p w14:paraId="21D757A1" w14:textId="77777777" w:rsidR="001B5209" w:rsidRDefault="001B5209" w:rsidP="009B14C5">
      <w:pPr>
        <w:numPr>
          <w:ilvl w:val="0"/>
          <w:numId w:val="1"/>
        </w:numPr>
      </w:pPr>
      <w:r>
        <w:t xml:space="preserve">Másik szál: István halála – Saul megtérése, majd </w:t>
      </w:r>
      <w:proofErr w:type="spellStart"/>
      <w:r>
        <w:t>Antiókhiába</w:t>
      </w:r>
      <w:proofErr w:type="spellEnd"/>
      <w:r>
        <w:t xml:space="preserve"> kerülése</w:t>
      </w:r>
      <w:r w:rsidR="003A6884">
        <w:t xml:space="preserve"> (egy olyan gyülekezetbe, amely szintén „az Istvánért támadt üldözés” nyomán alakult)</w:t>
      </w:r>
      <w:r>
        <w:t>.</w:t>
      </w:r>
    </w:p>
    <w:p w14:paraId="5D498331" w14:textId="7EE35C33" w:rsidR="0079521E" w:rsidRDefault="00F84E04" w:rsidP="00062EEE">
      <w:r>
        <w:t>Van-e ma Magyarországon a gyülekezeteknek békesség</w:t>
      </w:r>
      <w:r w:rsidR="00043CDC">
        <w:t>ük</w:t>
      </w:r>
      <w:r>
        <w:t>?</w:t>
      </w:r>
      <w:r w:rsidR="002441ED">
        <w:t xml:space="preserve"> Nincs „hivatalos”, országos üldözés, mint sok más helyen.</w:t>
      </w:r>
      <w:r w:rsidR="00B22FA2">
        <w:t xml:space="preserve"> </w:t>
      </w:r>
      <w:r w:rsidR="0090554D">
        <w:t>Nálunk nincs</w:t>
      </w:r>
      <w:r w:rsidR="00E422B6">
        <w:t>enek</w:t>
      </w:r>
      <w:r w:rsidR="0090554D">
        <w:t xml:space="preserve"> Olaf</w:t>
      </w:r>
      <w:r w:rsidR="00B22FA2">
        <w:t xml:space="preserve"> </w:t>
      </w:r>
      <w:proofErr w:type="spellStart"/>
      <w:r w:rsidR="00B22FA2">
        <w:t>Latzel</w:t>
      </w:r>
      <w:proofErr w:type="spellEnd"/>
      <w:r w:rsidR="00B22FA2">
        <w:t xml:space="preserve">, </w:t>
      </w:r>
      <w:proofErr w:type="spellStart"/>
      <w:r w:rsidR="00B22FA2">
        <w:t>Päivi</w:t>
      </w:r>
      <w:proofErr w:type="spellEnd"/>
      <w:r w:rsidR="00B22FA2">
        <w:t xml:space="preserve"> </w:t>
      </w:r>
      <w:proofErr w:type="spellStart"/>
      <w:r w:rsidR="00B22FA2">
        <w:t>Räsänen</w:t>
      </w:r>
      <w:proofErr w:type="spellEnd"/>
      <w:r w:rsidR="00E422B6">
        <w:t>-féle esetek</w:t>
      </w:r>
      <w:r w:rsidR="005A6ED9">
        <w:t xml:space="preserve"> – vagy mégis?</w:t>
      </w:r>
      <w:r w:rsidR="00567A90">
        <w:t xml:space="preserve"> (</w:t>
      </w:r>
      <w:proofErr w:type="spellStart"/>
      <w:r w:rsidR="00567A90">
        <w:t>Zsarnai</w:t>
      </w:r>
      <w:proofErr w:type="spellEnd"/>
      <w:r w:rsidR="00567A90">
        <w:t xml:space="preserve"> Krisztián, akit </w:t>
      </w:r>
      <w:r w:rsidR="00897C11">
        <w:t xml:space="preserve">néhány éve </w:t>
      </w:r>
      <w:r w:rsidR="00567A90">
        <w:t>elmozdítottak iskolalelkészi pozíciójából, mert némely szülőnek nem tetszett az igehirdetése.</w:t>
      </w:r>
      <w:r w:rsidR="00054DE3">
        <w:t>) – Vannak tévtanítások, egyéni ambíciók, és ezek miatt szakadások.</w:t>
      </w:r>
      <w:r w:rsidR="00CD4291">
        <w:t xml:space="preserve"> Nagy szükség van az ezektől való megtisztulásra – a békességre</w:t>
      </w:r>
      <w:r w:rsidR="00CB3B71">
        <w:t>, amit a Szentlélek teremt azzal, hogy az Ige által parancsol, tanít, vezet minket.</w:t>
      </w:r>
      <w:r w:rsidR="00B32C84">
        <w:t xml:space="preserve"> Arra, hogy „az Úr félelmében, a Szentlélek vigasztalásában járjunk”, mert akkor fogunk gyarapodni, sokasodni</w:t>
      </w:r>
      <w:r w:rsidR="000A0751">
        <w:t>.</w:t>
      </w:r>
    </w:p>
    <w:p w14:paraId="7DE47FEA" w14:textId="0A75CA72" w:rsidR="007D2B8A" w:rsidRDefault="00F81864" w:rsidP="00062EEE">
      <w:r>
        <w:t>Amikor nincs üldözés, az „nyitott ajtó”: a hívő és a gyülekezet világíthat, bizonyságot tehet</w:t>
      </w:r>
      <w:r w:rsidR="00733F97">
        <w:t>, az új hívőkkel nőhet a gyülekezet. Amikor van üldözés, az is nyitott ajtó, amelyen</w:t>
      </w:r>
      <w:r w:rsidR="00C61A8A">
        <w:t xml:space="preserve"> a hívők eljuthatnak új helyekre. „</w:t>
      </w:r>
      <w:r w:rsidR="00C61A8A" w:rsidRPr="00C61A8A">
        <w:t>Ha pedig üldöznek az egyik városban, meneküljetek a másikb</w:t>
      </w:r>
      <w:r w:rsidR="00C61A8A">
        <w:t>a.” (</w:t>
      </w:r>
      <w:proofErr w:type="spellStart"/>
      <w:r w:rsidR="00C61A8A">
        <w:t>Mt</w:t>
      </w:r>
      <w:proofErr w:type="spellEnd"/>
      <w:r w:rsidR="00C61A8A">
        <w:t xml:space="preserve"> 10,23)</w:t>
      </w:r>
      <w:r w:rsidR="005B0515">
        <w:t xml:space="preserve"> Bárhol vagyunk, bárhová kerülünk, az Úr azt akarja, hogy ott megtérjenek hozzá.</w:t>
      </w:r>
      <w:r w:rsidR="00254BC5">
        <w:t xml:space="preserve"> Ehhez a megfelelő „légkör” az a békesség, </w:t>
      </w:r>
      <w:r w:rsidR="00F62AD2">
        <w:t>ami</w:t>
      </w:r>
      <w:r w:rsidR="00DA2713">
        <w:t xml:space="preserve"> abból ered, hogy az Urat féljük, és az Ő vigasztalásában járunk.</w:t>
      </w:r>
      <w:r w:rsidR="009225C5">
        <w:t xml:space="preserve"> Ez a békesség tesz képessé arra, hogy félelem és megalkuvás, csonkítás nélkül tegyünk bizonyságot Krisztusról.</w:t>
      </w:r>
      <w:r w:rsidR="00480234">
        <w:t xml:space="preserve"> Így fognak megtérni, így fogunk sokasodni mi, és növekedni Isten Országa.</w:t>
      </w:r>
    </w:p>
    <w:p w14:paraId="42CA0473" w14:textId="77777777" w:rsidR="00480234" w:rsidRDefault="00480234" w:rsidP="00062EEE"/>
    <w:p w14:paraId="3B7F7999" w14:textId="77777777" w:rsidR="00B05C5B" w:rsidRDefault="00B05C5B" w:rsidP="00062EEE"/>
    <w:p w14:paraId="60C97023" w14:textId="136AD79F" w:rsidR="00B05C5B" w:rsidRDefault="009C2646" w:rsidP="00062EEE">
      <w:r>
        <w:t>„</w:t>
      </w:r>
      <w:r w:rsidRPr="009C2646">
        <w:t>Mert így parancsolta meg nekünk az Úr: Pogányok világosságává teszlek, hogy üdvösségük légy a föld végső határáig</w:t>
      </w:r>
      <w:r>
        <w:t>.” ApCsel 13,47</w:t>
      </w:r>
    </w:p>
    <w:p w14:paraId="6B0E7AD3" w14:textId="77777777" w:rsidR="009C2646" w:rsidRDefault="009C2646" w:rsidP="00062EEE"/>
    <w:sectPr w:rsidR="009C2646" w:rsidSect="00AE6BA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31EA5"/>
    <w:multiLevelType w:val="hybridMultilevel"/>
    <w:tmpl w:val="B37047A2"/>
    <w:lvl w:ilvl="0" w:tplc="90882C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089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19DF"/>
    <w:rsid w:val="00007456"/>
    <w:rsid w:val="00021A6B"/>
    <w:rsid w:val="00041CD6"/>
    <w:rsid w:val="00043CDC"/>
    <w:rsid w:val="00054DE3"/>
    <w:rsid w:val="00062EEE"/>
    <w:rsid w:val="00074B3C"/>
    <w:rsid w:val="000A0751"/>
    <w:rsid w:val="000A3173"/>
    <w:rsid w:val="000B158C"/>
    <w:rsid w:val="000B7C9E"/>
    <w:rsid w:val="000C0C0E"/>
    <w:rsid w:val="000C3357"/>
    <w:rsid w:val="0010107E"/>
    <w:rsid w:val="0016022B"/>
    <w:rsid w:val="001727AD"/>
    <w:rsid w:val="001850AB"/>
    <w:rsid w:val="00185182"/>
    <w:rsid w:val="00186A32"/>
    <w:rsid w:val="00191D3D"/>
    <w:rsid w:val="00192717"/>
    <w:rsid w:val="001B5209"/>
    <w:rsid w:val="001C2C7B"/>
    <w:rsid w:val="001F3254"/>
    <w:rsid w:val="001F6731"/>
    <w:rsid w:val="00220FD7"/>
    <w:rsid w:val="002441ED"/>
    <w:rsid w:val="002469C1"/>
    <w:rsid w:val="00254BC5"/>
    <w:rsid w:val="00260A63"/>
    <w:rsid w:val="00272413"/>
    <w:rsid w:val="002870EC"/>
    <w:rsid w:val="002A7995"/>
    <w:rsid w:val="002D0111"/>
    <w:rsid w:val="003314C3"/>
    <w:rsid w:val="00343F81"/>
    <w:rsid w:val="003676DE"/>
    <w:rsid w:val="00375C35"/>
    <w:rsid w:val="00391C68"/>
    <w:rsid w:val="00395B34"/>
    <w:rsid w:val="003A31EB"/>
    <w:rsid w:val="003A41A6"/>
    <w:rsid w:val="003A6884"/>
    <w:rsid w:val="003A7F8E"/>
    <w:rsid w:val="003D23FA"/>
    <w:rsid w:val="003F76B0"/>
    <w:rsid w:val="00404414"/>
    <w:rsid w:val="00455C37"/>
    <w:rsid w:val="004613BC"/>
    <w:rsid w:val="00480234"/>
    <w:rsid w:val="00482DB4"/>
    <w:rsid w:val="004930F2"/>
    <w:rsid w:val="004B1541"/>
    <w:rsid w:val="004F3148"/>
    <w:rsid w:val="004F325F"/>
    <w:rsid w:val="0051406C"/>
    <w:rsid w:val="00544BC1"/>
    <w:rsid w:val="00556395"/>
    <w:rsid w:val="00567A90"/>
    <w:rsid w:val="00573FFB"/>
    <w:rsid w:val="00595D3C"/>
    <w:rsid w:val="005A06D2"/>
    <w:rsid w:val="005A6ED9"/>
    <w:rsid w:val="005A7F60"/>
    <w:rsid w:val="005B0515"/>
    <w:rsid w:val="005B0CCD"/>
    <w:rsid w:val="005D72F9"/>
    <w:rsid w:val="0060276D"/>
    <w:rsid w:val="00612BC5"/>
    <w:rsid w:val="0065283B"/>
    <w:rsid w:val="0066503D"/>
    <w:rsid w:val="00683E9E"/>
    <w:rsid w:val="006A3E69"/>
    <w:rsid w:val="006C3F40"/>
    <w:rsid w:val="006D3EB0"/>
    <w:rsid w:val="006E0E03"/>
    <w:rsid w:val="00701F8A"/>
    <w:rsid w:val="00714B71"/>
    <w:rsid w:val="007254C3"/>
    <w:rsid w:val="00733F97"/>
    <w:rsid w:val="00744DA9"/>
    <w:rsid w:val="007724F8"/>
    <w:rsid w:val="007857BA"/>
    <w:rsid w:val="0079521E"/>
    <w:rsid w:val="00795A87"/>
    <w:rsid w:val="007A5AF6"/>
    <w:rsid w:val="007B2075"/>
    <w:rsid w:val="007D2B8A"/>
    <w:rsid w:val="007E5757"/>
    <w:rsid w:val="007F6342"/>
    <w:rsid w:val="00810022"/>
    <w:rsid w:val="00832814"/>
    <w:rsid w:val="00883B07"/>
    <w:rsid w:val="00883E44"/>
    <w:rsid w:val="00897C11"/>
    <w:rsid w:val="008B3051"/>
    <w:rsid w:val="008D112F"/>
    <w:rsid w:val="008D11AE"/>
    <w:rsid w:val="009021B4"/>
    <w:rsid w:val="0090554D"/>
    <w:rsid w:val="009225C5"/>
    <w:rsid w:val="00927DBF"/>
    <w:rsid w:val="00984F4F"/>
    <w:rsid w:val="00987AE0"/>
    <w:rsid w:val="009A193E"/>
    <w:rsid w:val="009A3684"/>
    <w:rsid w:val="009B14C5"/>
    <w:rsid w:val="009C2646"/>
    <w:rsid w:val="009D330E"/>
    <w:rsid w:val="009D75DA"/>
    <w:rsid w:val="009E2199"/>
    <w:rsid w:val="00A0632F"/>
    <w:rsid w:val="00A279C2"/>
    <w:rsid w:val="00A30C1B"/>
    <w:rsid w:val="00AB555F"/>
    <w:rsid w:val="00AC0956"/>
    <w:rsid w:val="00AC170D"/>
    <w:rsid w:val="00AE6BAA"/>
    <w:rsid w:val="00AF1101"/>
    <w:rsid w:val="00AF1201"/>
    <w:rsid w:val="00B05C5B"/>
    <w:rsid w:val="00B22FA2"/>
    <w:rsid w:val="00B32C84"/>
    <w:rsid w:val="00B45A7D"/>
    <w:rsid w:val="00BD1FB8"/>
    <w:rsid w:val="00BD4C0F"/>
    <w:rsid w:val="00C0735A"/>
    <w:rsid w:val="00C21482"/>
    <w:rsid w:val="00C22496"/>
    <w:rsid w:val="00C379AF"/>
    <w:rsid w:val="00C61A8A"/>
    <w:rsid w:val="00C65C36"/>
    <w:rsid w:val="00C75D58"/>
    <w:rsid w:val="00C93A0C"/>
    <w:rsid w:val="00C966BD"/>
    <w:rsid w:val="00CB3B71"/>
    <w:rsid w:val="00CC767E"/>
    <w:rsid w:val="00CD20D7"/>
    <w:rsid w:val="00CD4291"/>
    <w:rsid w:val="00CE0FCC"/>
    <w:rsid w:val="00CE5644"/>
    <w:rsid w:val="00CF7AC4"/>
    <w:rsid w:val="00D70DDC"/>
    <w:rsid w:val="00D74B33"/>
    <w:rsid w:val="00DA2713"/>
    <w:rsid w:val="00DA303C"/>
    <w:rsid w:val="00DB0009"/>
    <w:rsid w:val="00DC2E8F"/>
    <w:rsid w:val="00DC790E"/>
    <w:rsid w:val="00DD35DB"/>
    <w:rsid w:val="00DE5160"/>
    <w:rsid w:val="00DE64E3"/>
    <w:rsid w:val="00DF53AC"/>
    <w:rsid w:val="00DF7199"/>
    <w:rsid w:val="00E06310"/>
    <w:rsid w:val="00E1534D"/>
    <w:rsid w:val="00E1760C"/>
    <w:rsid w:val="00E30D69"/>
    <w:rsid w:val="00E422B6"/>
    <w:rsid w:val="00E456C6"/>
    <w:rsid w:val="00EF3A25"/>
    <w:rsid w:val="00F00034"/>
    <w:rsid w:val="00F035B0"/>
    <w:rsid w:val="00F31C01"/>
    <w:rsid w:val="00F44A53"/>
    <w:rsid w:val="00F62AD2"/>
    <w:rsid w:val="00F81864"/>
    <w:rsid w:val="00F84E04"/>
    <w:rsid w:val="00F87D58"/>
    <w:rsid w:val="00FB747C"/>
    <w:rsid w:val="00FC69A6"/>
    <w:rsid w:val="00FE2A61"/>
    <w:rsid w:val="00FE3B7D"/>
    <w:rsid w:val="00FE444E"/>
    <w:rsid w:val="00FE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5B64A"/>
  <w15:chartTrackingRefBased/>
  <w15:docId w15:val="{95758131-9A86-405D-B6C1-34778A9D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2199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831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ApCsel 9,31–35</vt:lpstr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ApCsel 9,31–35</dc:title>
  <dc:subject/>
  <dc:creator>Fejős Gergely</dc:creator>
  <cp:keywords/>
  <dc:description/>
  <cp:lastModifiedBy>Gergely Fejős</cp:lastModifiedBy>
  <cp:revision>104</cp:revision>
  <dcterms:created xsi:type="dcterms:W3CDTF">2023-09-01T06:06:00Z</dcterms:created>
  <dcterms:modified xsi:type="dcterms:W3CDTF">2023-09-01T07:36:00Z</dcterms:modified>
</cp:coreProperties>
</file>